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>Бланк права отказа покупателя</w:t>
      </w:r>
    </w:p>
    <w:p>
      <w:pPr>
        <w:pStyle w:val="Normal.0"/>
      </w:pPr>
    </w:p>
    <w:p>
      <w:pPr>
        <w:pStyle w:val="Normal.0"/>
        <w:spacing w:line="276" w:lineRule="auto"/>
        <w:jc w:val="both"/>
      </w:pPr>
      <w:r>
        <w:rPr>
          <w:sz w:val="22"/>
          <w:szCs w:val="22"/>
          <w:rtl w:val="0"/>
          <w:lang w:val="ru-RU"/>
        </w:rPr>
        <w:t>Место и дата составления</w:t>
      </w:r>
      <w:r>
        <w:rPr>
          <w:sz w:val="22"/>
          <w:szCs w:val="22"/>
          <w:rtl w:val="0"/>
          <w:lang w:val="ru-RU"/>
        </w:rPr>
        <w:t>::</w:t>
      </w:r>
    </w:p>
    <w:p>
      <w:pPr>
        <w:pStyle w:val="Normal.0"/>
        <w:spacing w:line="276" w:lineRule="auto"/>
        <w:jc w:val="both"/>
      </w:pPr>
      <w:r>
        <w:rPr>
          <w:sz w:val="22"/>
          <w:szCs w:val="22"/>
          <w:rtl w:val="0"/>
          <w:lang w:val="ru-RU"/>
        </w:rPr>
        <w:t>Рига</w:t>
      </w:r>
      <w:r>
        <w:rPr>
          <w:sz w:val="22"/>
          <w:szCs w:val="22"/>
          <w:rtl w:val="0"/>
          <w:lang w:val="ru-RU"/>
        </w:rPr>
        <w:t>, 2023.</w:t>
      </w:r>
      <w:r>
        <w:rPr>
          <w:sz w:val="22"/>
          <w:szCs w:val="22"/>
          <w:rtl w:val="0"/>
          <w:lang w:val="ru-RU"/>
        </w:rPr>
        <w:t>год</w:t>
      </w:r>
      <w:r>
        <w:rPr>
          <w:sz w:val="22"/>
          <w:szCs w:val="22"/>
          <w:rtl w:val="0"/>
          <w:lang w:val="ru-RU"/>
        </w:rPr>
        <w:t>......(</w:t>
      </w:r>
      <w:r>
        <w:rPr>
          <w:sz w:val="22"/>
          <w:szCs w:val="22"/>
          <w:rtl w:val="0"/>
          <w:lang w:val="ru-RU"/>
        </w:rPr>
        <w:t>день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>……</w:t>
      </w:r>
      <w:r>
        <w:rPr>
          <w:sz w:val="22"/>
          <w:szCs w:val="22"/>
          <w:rtl w:val="0"/>
          <w:lang w:val="ru-RU"/>
        </w:rPr>
        <w:t>.(</w:t>
      </w:r>
      <w:r>
        <w:rPr>
          <w:sz w:val="22"/>
          <w:szCs w:val="22"/>
          <w:rtl w:val="0"/>
          <w:lang w:val="ru-RU"/>
        </w:rPr>
        <w:t>месяц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Normal.0"/>
        <w:spacing w:line="276" w:lineRule="auto"/>
        <w:jc w:val="both"/>
        <w:rPr>
          <w:sz w:val="22"/>
          <w:szCs w:val="22"/>
        </w:rPr>
      </w:pPr>
    </w:p>
    <w:p>
      <w:pPr>
        <w:pStyle w:val="Normal.0"/>
        <w:jc w:val="both"/>
      </w:pPr>
      <w:r>
        <w:rPr>
          <w:i w:val="1"/>
          <w:iCs w:val="1"/>
          <w:sz w:val="22"/>
          <w:szCs w:val="22"/>
          <w:rtl w:val="0"/>
          <w:lang w:val="ru-RU"/>
        </w:rPr>
        <w:t>Продавец</w:t>
      </w:r>
      <w:r>
        <w:rPr>
          <w:i w:val="1"/>
          <w:iCs w:val="1"/>
          <w:sz w:val="22"/>
          <w:szCs w:val="22"/>
          <w:rtl w:val="0"/>
          <w:lang w:val="ru-RU"/>
        </w:rPr>
        <w:t xml:space="preserve">: </w:t>
      </w:r>
      <w:r>
        <w:rPr>
          <w:b w:val="1"/>
          <w:bCs w:val="1"/>
          <w:i w:val="1"/>
          <w:iCs w:val="1"/>
          <w:sz w:val="22"/>
          <w:szCs w:val="22"/>
          <w:rtl w:val="0"/>
          <w:lang w:val="ru-RU"/>
        </w:rPr>
        <w:t>SIA "</w:t>
      </w:r>
      <w:r>
        <w:rPr>
          <w:b w:val="1"/>
          <w:bCs w:val="1"/>
          <w:i w:val="1"/>
          <w:iCs w:val="1"/>
          <w:sz w:val="22"/>
          <w:szCs w:val="22"/>
          <w:rtl w:val="0"/>
        </w:rPr>
        <w:t>BBS Lead</w:t>
      </w:r>
      <w:r>
        <w:rPr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", </w:t>
      </w:r>
      <w:r>
        <w:rPr>
          <w:b w:val="1"/>
          <w:bCs w:val="1"/>
          <w:i w:val="1"/>
          <w:iCs w:val="1"/>
          <w:sz w:val="22"/>
          <w:szCs w:val="22"/>
          <w:rtl w:val="0"/>
          <w:lang w:val="ru-RU"/>
        </w:rPr>
        <w:t>номер регистрации</w:t>
      </w:r>
      <w:r>
        <w:rPr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: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1d1c1d"/>
          <w:spacing w:val="0"/>
          <w:sz w:val="22"/>
          <w:szCs w:val="22"/>
          <w:u w:color="1d1c1d"/>
          <w:rtl w:val="0"/>
          <w:lang w:val="ru-RU"/>
          <w14:textFill>
            <w14:solidFill>
              <w14:srgbClr w14:val="1D1C1D"/>
            </w14:solidFill>
          </w14:textFill>
        </w:rPr>
        <w:t>40203061033</w:t>
      </w:r>
    </w:p>
    <w:p>
      <w:pPr>
        <w:pStyle w:val="Normal.0"/>
        <w:jc w:val="both"/>
      </w:pPr>
      <w:r>
        <w:rPr>
          <w:i w:val="1"/>
          <w:iCs w:val="1"/>
          <w:sz w:val="22"/>
          <w:szCs w:val="22"/>
          <w:rtl w:val="0"/>
          <w:lang w:val="ru-RU"/>
        </w:rPr>
        <w:t>Юр</w:t>
      </w:r>
      <w:r>
        <w:rPr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i w:val="1"/>
          <w:iCs w:val="1"/>
          <w:sz w:val="22"/>
          <w:szCs w:val="22"/>
          <w:rtl w:val="0"/>
          <w:lang w:val="ru-RU"/>
        </w:rPr>
        <w:t>адрес</w:t>
      </w:r>
      <w:r>
        <w:rPr>
          <w:i w:val="1"/>
          <w:iCs w:val="1"/>
          <w:sz w:val="22"/>
          <w:szCs w:val="22"/>
          <w:rtl w:val="0"/>
          <w:lang w:val="ru-RU"/>
        </w:rPr>
        <w:t>:</w:t>
      </w:r>
      <w:r>
        <w:rPr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 </w:t>
      </w:r>
      <w:r>
        <w:rPr>
          <w:rFonts w:ascii="Trebuchet MS" w:hAnsi="Trebuchet MS"/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1d1c1d"/>
          <w:spacing w:val="0"/>
          <w:sz w:val="22"/>
          <w:szCs w:val="22"/>
          <w:u w:color="1d1c1d"/>
          <w:rtl w:val="0"/>
          <w:lang w:val="ru-RU"/>
          <w14:textFill>
            <w14:solidFill>
              <w14:srgbClr w14:val="1D1C1D"/>
            </w14:solidFill>
          </w14:textFill>
        </w:rPr>
        <w:t>Salnas iela 21-129, R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1d1c1d"/>
          <w:spacing w:val="0"/>
          <w:sz w:val="22"/>
          <w:szCs w:val="22"/>
          <w:u w:color="1d1c1d"/>
          <w:rtl w:val="0"/>
          <w:lang w:val="ru-RU"/>
          <w14:textFill>
            <w14:solidFill>
              <w14:srgbClr w14:val="1D1C1D"/>
            </w14:solidFill>
          </w14:textFill>
        </w:rPr>
        <w:t>ī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1d1c1d"/>
          <w:spacing w:val="0"/>
          <w:sz w:val="22"/>
          <w:szCs w:val="22"/>
          <w:u w:color="1d1c1d"/>
          <w:rtl w:val="0"/>
          <w:lang w:val="ru-RU"/>
          <w14:textFill>
            <w14:solidFill>
              <w14:srgbClr w14:val="1D1C1D"/>
            </w14:solidFill>
          </w14:textFill>
        </w:rPr>
        <w:t>ga, LV-1021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Fonts w:ascii="Trebuchet MS" w:hAnsi="Trebuchet MS" w:hint="default"/>
          <w:sz w:val="20"/>
          <w:szCs w:val="20"/>
          <w:rtl w:val="0"/>
          <w:lang w:val="ru-RU"/>
        </w:rPr>
        <w:t>В случае использования права отказа покупателя вернуть товар вы можете</w:t>
      </w:r>
      <w:r>
        <w:rPr>
          <w:rFonts w:ascii="Trebuchet MS" w:hAnsi="Trebuchet MS"/>
          <w:sz w:val="20"/>
          <w:szCs w:val="20"/>
          <w:rtl w:val="0"/>
          <w:lang w:val="ru-RU"/>
        </w:rPr>
        <w:t>:</w:t>
      </w:r>
    </w:p>
    <w:p>
      <w:pPr>
        <w:pStyle w:val="Normal.0"/>
        <w:jc w:val="both"/>
      </w:pPr>
      <w:r>
        <w:rPr>
          <w:sz w:val="20"/>
          <w:szCs w:val="20"/>
          <w:rtl w:val="0"/>
          <w:lang w:val="ru-RU"/>
        </w:rPr>
        <w:t xml:space="preserve">1. </w:t>
      </w:r>
      <w:r>
        <w:rPr>
          <w:sz w:val="20"/>
          <w:szCs w:val="20"/>
          <w:rtl w:val="0"/>
          <w:lang w:val="ru-RU"/>
        </w:rPr>
        <w:t>Доставка лично в наш магазин – улица Ренценс</w:t>
      </w:r>
      <w:r>
        <w:rPr>
          <w:sz w:val="20"/>
          <w:szCs w:val="20"/>
          <w:rtl w:val="0"/>
          <w:lang w:val="ru-RU"/>
        </w:rPr>
        <w:t xml:space="preserve">, 10a, </w:t>
      </w:r>
      <w:r>
        <w:rPr>
          <w:sz w:val="20"/>
          <w:szCs w:val="20"/>
          <w:rtl w:val="0"/>
          <w:lang w:val="ru-RU"/>
        </w:rPr>
        <w:t>Рига</w:t>
      </w:r>
      <w:r>
        <w:rPr>
          <w:sz w:val="20"/>
          <w:szCs w:val="20"/>
          <w:rtl w:val="0"/>
          <w:lang w:val="ru-RU"/>
        </w:rPr>
        <w:t>, LV-1073</w:t>
      </w:r>
    </w:p>
    <w:p>
      <w:pPr>
        <w:pStyle w:val="Normal.0"/>
        <w:jc w:val="both"/>
      </w:pPr>
      <w:r>
        <w:rPr>
          <w:sz w:val="20"/>
          <w:szCs w:val="20"/>
          <w:rtl w:val="0"/>
          <w:lang w:val="ru-RU"/>
        </w:rPr>
        <w:t xml:space="preserve">2. </w:t>
      </w:r>
      <w:r>
        <w:rPr>
          <w:sz w:val="20"/>
          <w:szCs w:val="20"/>
          <w:rtl w:val="0"/>
          <w:lang w:val="ru-RU"/>
        </w:rPr>
        <w:t xml:space="preserve">Отправив обратно товар через </w:t>
      </w:r>
      <w:r>
        <w:rPr>
          <w:sz w:val="20"/>
          <w:szCs w:val="20"/>
          <w:rtl w:val="0"/>
          <w:lang w:val="ru-RU"/>
        </w:rPr>
        <w:t xml:space="preserve">Omniva, </w:t>
      </w:r>
      <w:r>
        <w:rPr>
          <w:sz w:val="20"/>
          <w:szCs w:val="20"/>
          <w:rtl w:val="0"/>
          <w:lang w:val="ru-RU"/>
        </w:rPr>
        <w:t>указав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 w:hint="default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ī</w:t>
      </w:r>
      <w:r>
        <w:rPr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gas Saharova ielas 2 Mego pakom</w:t>
      </w:r>
      <w:r>
        <w:rPr>
          <w:rFonts w:ascii="Arial" w:hAnsi="Arial" w:hint="default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ts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SIA "</w:t>
      </w:r>
      <w:r>
        <w:rPr>
          <w:b w:val="1"/>
          <w:bCs w:val="1"/>
          <w:sz w:val="22"/>
          <w:szCs w:val="22"/>
          <w:rtl w:val="0"/>
        </w:rPr>
        <w:t>BBS Lead</w:t>
      </w:r>
      <w:r>
        <w:rPr>
          <w:b w:val="1"/>
          <w:bCs w:val="1"/>
          <w:sz w:val="22"/>
          <w:szCs w:val="22"/>
          <w:rtl w:val="0"/>
          <w:lang w:val="ru-RU"/>
        </w:rPr>
        <w:t>"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тел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Nr.:20025399</w:t>
      </w:r>
    </w:p>
    <w:p>
      <w:pPr>
        <w:pStyle w:val="Normal.0"/>
        <w:jc w:val="both"/>
      </w:pPr>
      <w:r>
        <w:rPr>
          <w:sz w:val="20"/>
          <w:szCs w:val="20"/>
          <w:rtl w:val="0"/>
          <w:lang w:val="ru-RU"/>
        </w:rPr>
        <w:t xml:space="preserve">3. </w:t>
      </w:r>
      <w:r>
        <w:rPr>
          <w:sz w:val="20"/>
          <w:szCs w:val="20"/>
          <w:rtl w:val="0"/>
          <w:lang w:val="ru-RU"/>
        </w:rPr>
        <w:t>Отп</w:t>
      </w:r>
      <w:r>
        <w:rPr>
          <w:sz w:val="18"/>
          <w:szCs w:val="18"/>
          <w:rtl w:val="0"/>
          <w:lang w:val="ru-RU"/>
        </w:rPr>
        <w:t xml:space="preserve">равляя 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любой курьерской службой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указывая адрес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SIA "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BBS Lead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Renc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ē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nu iela 10a, R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ī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ga, LV-1073</w:t>
      </w:r>
    </w:p>
    <w:p>
      <w:pPr>
        <w:pStyle w:val="Normal.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jc w:val="both"/>
      </w:pPr>
      <w:r>
        <w:rPr>
          <w:sz w:val="20"/>
          <w:szCs w:val="20"/>
          <w:rtl w:val="0"/>
          <w:lang w:val="ru-RU"/>
        </w:rPr>
        <w:t>При возврате товара необходимо добавить заполненную форму возврата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  <w:lang w:val="ru-RU"/>
        </w:rPr>
        <w:t>Имя</w:t>
      </w:r>
      <w:r>
        <w:rPr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i w:val="1"/>
          <w:iCs w:val="1"/>
          <w:sz w:val="20"/>
          <w:szCs w:val="20"/>
          <w:rtl w:val="0"/>
          <w:lang w:val="ru-RU"/>
        </w:rPr>
        <w:t>фамилия покупателя</w:t>
      </w:r>
      <w:r>
        <w:rPr>
          <w:i w:val="1"/>
          <w:iCs w:val="1"/>
          <w:sz w:val="20"/>
          <w:szCs w:val="20"/>
          <w:rtl w:val="0"/>
          <w:lang w:val="ru-RU"/>
        </w:rPr>
        <w:t>:</w:t>
      </w:r>
      <w:r>
        <w:rPr>
          <w:sz w:val="20"/>
          <w:szCs w:val="20"/>
        </w:rPr>
        <w:tab/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  <w:lang w:val="ru-RU"/>
        </w:rPr>
        <w:t>Персональный код покупателя</w:t>
      </w:r>
      <w:r>
        <w:rPr>
          <w:i w:val="1"/>
          <w:iCs w:val="1"/>
          <w:sz w:val="20"/>
          <w:szCs w:val="20"/>
          <w:rtl w:val="0"/>
          <w:lang w:val="ru-RU"/>
        </w:rPr>
        <w:t>:</w:t>
        <w:tab/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  <w:lang w:val="ru-RU"/>
        </w:rPr>
        <w:t>Адрес покупателя для доставки</w:t>
      </w:r>
      <w:r>
        <w:rPr>
          <w:i w:val="1"/>
          <w:iCs w:val="1"/>
          <w:sz w:val="20"/>
          <w:szCs w:val="20"/>
          <w:rtl w:val="0"/>
          <w:lang w:val="ru-RU"/>
        </w:rPr>
        <w:t>:</w:t>
        <w:tab/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  <w:lang w:val="ru-RU"/>
        </w:rPr>
        <w:t>Номер телефона покупателя</w:t>
      </w:r>
      <w:r>
        <w:rPr>
          <w:i w:val="1"/>
          <w:iCs w:val="1"/>
          <w:sz w:val="20"/>
          <w:szCs w:val="20"/>
          <w:rtl w:val="0"/>
          <w:lang w:val="ru-RU"/>
        </w:rPr>
        <w:t>:</w:t>
        <w:tab/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  <w:lang w:val="ru-RU"/>
        </w:rPr>
        <w:t>Номер заказа потребителя</w:t>
      </w:r>
      <w:r>
        <w:rPr>
          <w:i w:val="1"/>
          <w:iCs w:val="1"/>
          <w:sz w:val="20"/>
          <w:szCs w:val="20"/>
          <w:rtl w:val="0"/>
          <w:lang w:val="ru-RU"/>
        </w:rPr>
        <w:t>:________________________________________________________________________________</w:t>
        <w:tab/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  <w:lang w:val="ru-RU"/>
        </w:rPr>
        <w:t>Номер счета потребителя</w:t>
      </w:r>
      <w:r>
        <w:rPr>
          <w:i w:val="1"/>
          <w:iCs w:val="1"/>
          <w:sz w:val="20"/>
          <w:szCs w:val="20"/>
          <w:rtl w:val="0"/>
          <w:lang w:val="ru-RU"/>
        </w:rPr>
        <w:t>__________________________________________________________________________________</w:t>
        <w:tab/>
      </w:r>
    </w:p>
    <w:p>
      <w:pPr>
        <w:pStyle w:val="Normal.0"/>
        <w:spacing w:line="276" w:lineRule="auto"/>
        <w:jc w:val="both"/>
      </w:pPr>
      <w:r>
        <w:rPr>
          <w:i w:val="1"/>
          <w:iCs w:val="1"/>
          <w:sz w:val="20"/>
          <w:szCs w:val="20"/>
          <w:rtl w:val="0"/>
          <w:lang w:val="ru-RU"/>
        </w:rPr>
        <w:t>Дата доставки товара</w:t>
      </w:r>
      <w:r>
        <w:rPr>
          <w:i w:val="1"/>
          <w:iCs w:val="1"/>
          <w:sz w:val="20"/>
          <w:szCs w:val="2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20___.</w:t>
      </w:r>
      <w:r>
        <w:rPr>
          <w:sz w:val="20"/>
          <w:szCs w:val="20"/>
          <w:rtl w:val="0"/>
          <w:lang w:val="ru-RU"/>
        </w:rPr>
        <w:t xml:space="preserve">года </w:t>
      </w:r>
      <w:r>
        <w:rPr>
          <w:sz w:val="20"/>
          <w:szCs w:val="20"/>
          <w:rtl w:val="0"/>
          <w:lang w:val="ru-RU"/>
        </w:rPr>
        <w:t>____. _____________</w:t>
        <w:tab/>
      </w:r>
      <w:r>
        <w:rPr>
          <w:sz w:val="20"/>
          <w:szCs w:val="20"/>
          <w:rtl w:val="0"/>
          <w:lang w:val="ru-RU"/>
        </w:rPr>
        <w:t>Цена товара при покупке</w:t>
      </w:r>
      <w:r>
        <w:rPr>
          <w:sz w:val="20"/>
          <w:szCs w:val="20"/>
          <w:rtl w:val="0"/>
          <w:lang w:val="ru-RU"/>
        </w:rPr>
        <w:t>:</w:t>
      </w:r>
      <w:r>
        <w:rPr>
          <w:i w:val="1"/>
          <w:iCs w:val="1"/>
          <w:sz w:val="20"/>
          <w:szCs w:val="20"/>
          <w:rtl w:val="0"/>
          <w:lang w:val="ru-RU"/>
        </w:rPr>
        <w:t>________________</w:t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  <w:lang w:val="ru-RU"/>
        </w:rPr>
        <w:t>Название товара</w:t>
      </w:r>
      <w:r>
        <w:rPr>
          <w:i w:val="1"/>
          <w:iCs w:val="1"/>
          <w:sz w:val="20"/>
          <w:szCs w:val="20"/>
          <w:rtl w:val="0"/>
          <w:lang w:val="ru-RU"/>
        </w:rPr>
        <w:t>:</w:t>
      </w:r>
      <w:r>
        <w:rPr>
          <w:sz w:val="20"/>
          <w:szCs w:val="20"/>
        </w:rPr>
        <w:tab/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  <w:lang w:val="ru-RU"/>
        </w:rPr>
        <w:t>Причины использования права отказа</w:t>
      </w:r>
      <w:r>
        <w:rPr>
          <w:i w:val="1"/>
          <w:iCs w:val="1"/>
          <w:sz w:val="20"/>
          <w:szCs w:val="20"/>
          <w:rtl w:val="0"/>
          <w:lang w:val="ru-RU"/>
        </w:rPr>
        <w:t>:</w:t>
        <w:tab/>
      </w:r>
    </w:p>
    <w:p>
      <w:pPr>
        <w:pStyle w:val="Normal.0"/>
        <w:jc w:val="both"/>
        <w:rPr>
          <w:b w:val="1"/>
          <w:bCs w:val="1"/>
          <w:sz w:val="22"/>
          <w:szCs w:val="22"/>
          <w:u w:val="single"/>
        </w:rPr>
      </w:pPr>
    </w:p>
    <w:p>
      <w:pPr>
        <w:pStyle w:val="Normal.0"/>
        <w:jc w:val="both"/>
      </w:pPr>
      <w:r>
        <w:rPr>
          <w:b w:val="1"/>
          <w:bCs w:val="1"/>
          <w:sz w:val="22"/>
          <w:szCs w:val="22"/>
          <w:u w:val="single"/>
          <w:rtl w:val="0"/>
          <w:lang w:val="ru-RU"/>
        </w:rPr>
        <w:t>Этим я</w:t>
      </w:r>
      <w:r>
        <w:rPr>
          <w:b w:val="1"/>
          <w:bCs w:val="1"/>
          <w:sz w:val="22"/>
          <w:szCs w:val="22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u w:val="single"/>
          <w:rtl w:val="0"/>
          <w:lang w:val="ru-RU"/>
        </w:rPr>
        <w:t>как потребитель</w:t>
      </w:r>
      <w:r>
        <w:rPr>
          <w:b w:val="1"/>
          <w:bCs w:val="1"/>
          <w:sz w:val="22"/>
          <w:szCs w:val="22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u w:val="single"/>
          <w:rtl w:val="0"/>
          <w:lang w:val="ru-RU"/>
        </w:rPr>
        <w:t>информирую</w:t>
      </w:r>
      <w:r>
        <w:rPr>
          <w:b w:val="1"/>
          <w:bCs w:val="1"/>
          <w:sz w:val="22"/>
          <w:szCs w:val="22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u w:val="single"/>
          <w:rtl w:val="0"/>
          <w:lang w:val="ru-RU"/>
        </w:rPr>
        <w:t xml:space="preserve">что хочу воспользоваться правом отказа покупателя в соответствии со статьями </w:t>
      </w:r>
      <w:r>
        <w:rPr>
          <w:b w:val="1"/>
          <w:bCs w:val="1"/>
          <w:sz w:val="22"/>
          <w:szCs w:val="22"/>
          <w:u w:val="single"/>
          <w:rtl w:val="0"/>
          <w:lang w:val="ru-RU"/>
        </w:rPr>
        <w:t xml:space="preserve">10 </w:t>
      </w:r>
      <w:r>
        <w:rPr>
          <w:b w:val="1"/>
          <w:bCs w:val="1"/>
          <w:sz w:val="22"/>
          <w:szCs w:val="22"/>
          <w:u w:val="single"/>
          <w:rtl w:val="0"/>
          <w:lang w:val="ru-RU"/>
        </w:rPr>
        <w:t xml:space="preserve">и </w:t>
      </w:r>
      <w:r>
        <w:rPr>
          <w:b w:val="1"/>
          <w:bCs w:val="1"/>
          <w:sz w:val="22"/>
          <w:szCs w:val="22"/>
          <w:u w:val="single"/>
          <w:rtl w:val="0"/>
          <w:lang w:val="ru-RU"/>
        </w:rPr>
        <w:t xml:space="preserve">12 </w:t>
      </w:r>
      <w:r>
        <w:rPr>
          <w:b w:val="1"/>
          <w:bCs w:val="1"/>
          <w:sz w:val="22"/>
          <w:szCs w:val="22"/>
          <w:u w:val="single"/>
          <w:rtl w:val="0"/>
          <w:lang w:val="ru-RU"/>
        </w:rPr>
        <w:t>Закона о защите прав потребителей</w:t>
      </w:r>
    </w:p>
    <w:p>
      <w:pPr>
        <w:pStyle w:val="Normal.0"/>
      </w:pPr>
      <w:r>
        <w:rPr>
          <w:i w:val="1"/>
          <w:iCs w:val="1"/>
          <w:sz w:val="22"/>
          <w:szCs w:val="22"/>
          <w:rtl w:val="0"/>
          <w:lang w:val="ru-RU"/>
        </w:rPr>
        <w:t>Подтверждаю</w:t>
      </w:r>
      <w:r>
        <w:rPr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i w:val="1"/>
          <w:iCs w:val="1"/>
          <w:sz w:val="22"/>
          <w:szCs w:val="22"/>
          <w:rtl w:val="0"/>
          <w:lang w:val="ru-RU"/>
        </w:rPr>
        <w:t>что ознакомился с регулирующими правилами о праве отказа</w:t>
      </w:r>
      <w:r>
        <w:rPr>
          <w:i w:val="1"/>
          <w:iCs w:val="1"/>
          <w:sz w:val="22"/>
          <w:szCs w:val="22"/>
          <w:rtl w:val="0"/>
          <w:lang w:val="ru-RU"/>
        </w:rPr>
        <w:t>.</w:t>
      </w:r>
    </w:p>
    <w:p>
      <w:pPr>
        <w:pStyle w:val="Normal.0"/>
        <w:rPr>
          <w:sz w:val="16"/>
          <w:szCs w:val="16"/>
        </w:rPr>
      </w:pPr>
    </w:p>
    <w:p>
      <w:pPr>
        <w:pStyle w:val="Normal.0"/>
      </w:pPr>
      <w:r>
        <w:rPr>
          <w:sz w:val="18"/>
          <w:szCs w:val="18"/>
          <w:u w:val="single"/>
          <w:rtl w:val="0"/>
          <w:lang w:val="ru-RU"/>
        </w:rPr>
        <w:t>Описание права отказа</w:t>
      </w:r>
      <w:r>
        <w:rPr>
          <w:sz w:val="18"/>
          <w:szCs w:val="18"/>
          <w:u w:val="single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 xml:space="preserve">Право отказа 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 xml:space="preserve">это право покупателя в течение </w:t>
      </w:r>
      <w:r>
        <w:rPr>
          <w:sz w:val="18"/>
          <w:szCs w:val="18"/>
          <w:rtl w:val="0"/>
          <w:lang w:val="ru-RU"/>
        </w:rPr>
        <w:t xml:space="preserve">14 </w:t>
      </w:r>
      <w:r>
        <w:rPr>
          <w:sz w:val="18"/>
          <w:szCs w:val="18"/>
          <w:rtl w:val="0"/>
          <w:lang w:val="ru-RU"/>
        </w:rPr>
        <w:t xml:space="preserve">дней со дня получения товара в одностороннем порядке отказаться от договора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отказать в заказе</w:t>
      </w:r>
      <w:r>
        <w:rPr>
          <w:sz w:val="18"/>
          <w:szCs w:val="18"/>
          <w:rtl w:val="0"/>
          <w:lang w:val="ru-RU"/>
        </w:rPr>
        <w:t xml:space="preserve">) </w:t>
      </w:r>
      <w:r>
        <w:rPr>
          <w:sz w:val="18"/>
          <w:szCs w:val="18"/>
          <w:rtl w:val="0"/>
          <w:lang w:val="ru-RU"/>
        </w:rPr>
        <w:t>и вернуть товар без уплаты неустойки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процентов либо возмещения ущерба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>Потребитель может использовать право отказа для отступления от</w:t>
      </w:r>
      <w:r>
        <w:rPr>
          <w:sz w:val="18"/>
          <w:szCs w:val="18"/>
          <w:rtl w:val="0"/>
          <w:lang w:val="ru-RU"/>
        </w:rPr>
        <w:t>::</w:t>
      </w:r>
    </w:p>
    <w:p>
      <w:pPr>
        <w:pStyle w:val="Normal.0"/>
        <w:numPr>
          <w:ilvl w:val="0"/>
          <w:numId w:val="3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>договора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заключенного вне постоянного места торговли или оказания услуг</w:t>
      </w:r>
      <w:r>
        <w:rPr>
          <w:sz w:val="18"/>
          <w:szCs w:val="18"/>
          <w:rtl w:val="0"/>
          <w:lang w:val="ru-RU"/>
        </w:rPr>
        <w:t>;</w:t>
      </w:r>
    </w:p>
    <w:p>
      <w:pPr>
        <w:pStyle w:val="Normal.0"/>
        <w:numPr>
          <w:ilvl w:val="0"/>
          <w:numId w:val="3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>дистанционного договора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>Потребитель подает письменный отказ лицу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наименование и адрес которого указаны в этой форме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Направление отказа в установленный срок прекращает договор и освобождает покупателя от любых договорных обязательств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за исключением расходов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связанных с возвратом товаров продавцу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 xml:space="preserve"> - </w:t>
      </w:r>
      <w:r>
        <w:rPr>
          <w:sz w:val="18"/>
          <w:szCs w:val="18"/>
          <w:rtl w:val="0"/>
          <w:lang w:val="ru-RU"/>
        </w:rPr>
        <w:t xml:space="preserve">Потребитель в течение </w:t>
      </w:r>
      <w:r>
        <w:rPr>
          <w:b w:val="1"/>
          <w:bCs w:val="1"/>
          <w:sz w:val="18"/>
          <w:szCs w:val="18"/>
          <w:rtl w:val="0"/>
          <w:lang w:val="ru-RU"/>
        </w:rPr>
        <w:t xml:space="preserve">14 </w:t>
      </w:r>
      <w:r>
        <w:rPr>
          <w:b w:val="1"/>
          <w:bCs w:val="1"/>
          <w:sz w:val="18"/>
          <w:szCs w:val="18"/>
          <w:rtl w:val="0"/>
          <w:lang w:val="ru-RU"/>
        </w:rPr>
        <w:t>дней</w:t>
      </w:r>
      <w:r>
        <w:rPr>
          <w:sz w:val="18"/>
          <w:szCs w:val="18"/>
          <w:rtl w:val="0"/>
          <w:lang w:val="ru-RU"/>
        </w:rPr>
        <w:t xml:space="preserve"> со дня направления или представления сообщения об отказе доставляет или отправляет торговцу полученные товары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если товар или вещь получен</w:t>
      </w:r>
      <w:r>
        <w:rPr>
          <w:sz w:val="18"/>
          <w:szCs w:val="18"/>
          <w:rtl w:val="0"/>
          <w:lang w:val="ru-RU"/>
        </w:rPr>
        <w:t>).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 xml:space="preserve">Произведенные потребителем платежи 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 xml:space="preserve">продавец в </w:t>
      </w:r>
      <w:r>
        <w:rPr>
          <w:b w:val="1"/>
          <w:bCs w:val="1"/>
          <w:sz w:val="18"/>
          <w:szCs w:val="18"/>
          <w:rtl w:val="0"/>
          <w:lang w:val="ru-RU"/>
        </w:rPr>
        <w:t>14-</w:t>
      </w:r>
      <w:r>
        <w:rPr>
          <w:b w:val="1"/>
          <w:bCs w:val="1"/>
          <w:sz w:val="18"/>
          <w:szCs w:val="18"/>
          <w:rtl w:val="0"/>
          <w:lang w:val="ru-RU"/>
        </w:rPr>
        <w:t>дневный</w:t>
      </w:r>
      <w:r>
        <w:rPr>
          <w:sz w:val="18"/>
          <w:szCs w:val="18"/>
          <w:rtl w:val="0"/>
          <w:lang w:val="ru-RU"/>
        </w:rPr>
        <w:t xml:space="preserve"> срок со дня получения «сообщения об отказе» возвращает потребителю все произведенные по заказу платежи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за исключением суммы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превышающей предложенные торговцем «обычные» затраты на поставку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  <w:lang w:val="ru-RU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Покупатель несет ответственность за сохранение качества и надежности товара в срок реализации права отказа </w:t>
      </w:r>
      <w:r>
        <w:rPr>
          <w:b w:val="1"/>
          <w:bCs w:val="1"/>
          <w:sz w:val="18"/>
          <w:szCs w:val="18"/>
          <w:rtl w:val="0"/>
          <w:lang w:val="ru-RU"/>
        </w:rPr>
        <w:t>(</w:t>
      </w:r>
      <w:r>
        <w:rPr>
          <w:b w:val="1"/>
          <w:bCs w:val="1"/>
          <w:sz w:val="18"/>
          <w:szCs w:val="18"/>
          <w:rtl w:val="0"/>
          <w:lang w:val="ru-RU"/>
        </w:rPr>
        <w:t>в том числе полное и безупречное сохранение упаковки</w:t>
      </w:r>
      <w:r>
        <w:rPr>
          <w:b w:val="1"/>
          <w:bCs w:val="1"/>
          <w:sz w:val="18"/>
          <w:szCs w:val="18"/>
          <w:rtl w:val="0"/>
          <w:lang w:val="ru-RU"/>
        </w:rPr>
        <w:t>)</w:t>
      </w:r>
    </w:p>
    <w:p>
      <w:pPr>
        <w:pStyle w:val="Normal.0"/>
        <w:jc w:val="both"/>
      </w:pPr>
      <w:r>
        <w:rPr>
          <w:b w:val="1"/>
          <w:bCs w:val="1"/>
          <w:sz w:val="18"/>
          <w:szCs w:val="18"/>
          <w:u w:val="single"/>
          <w:rtl w:val="0"/>
          <w:lang w:val="ru-RU"/>
        </w:rPr>
        <w:t>Покупатель не может использовать право отказа</w:t>
      </w:r>
      <w:r>
        <w:rPr>
          <w:b w:val="1"/>
          <w:bCs w:val="1"/>
          <w:sz w:val="18"/>
          <w:szCs w:val="18"/>
          <w:u w:val="single"/>
          <w:rtl w:val="0"/>
          <w:lang w:val="ru-RU"/>
        </w:rPr>
        <w:t xml:space="preserve">, </w:t>
      </w:r>
      <w:r>
        <w:rPr>
          <w:b w:val="1"/>
          <w:bCs w:val="1"/>
          <w:sz w:val="18"/>
          <w:szCs w:val="18"/>
          <w:u w:val="single"/>
          <w:rtl w:val="0"/>
          <w:lang w:val="ru-RU"/>
        </w:rPr>
        <w:t>если</w:t>
      </w:r>
      <w:r>
        <w:rPr>
          <w:b w:val="1"/>
          <w:bCs w:val="1"/>
          <w:sz w:val="18"/>
          <w:szCs w:val="18"/>
          <w:u w:val="single"/>
          <w:rtl w:val="0"/>
          <w:lang w:val="ru-RU"/>
        </w:rPr>
        <w:t>:</w:t>
      </w:r>
    </w:p>
    <w:p>
      <w:pPr>
        <w:pStyle w:val="Normal.0"/>
        <w:numPr>
          <w:ilvl w:val="0"/>
          <w:numId w:val="3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 xml:space="preserve"> договор об оказании услуги начинается с согласия потребителя до истечения срока использования упомянутых в пункте </w:t>
      </w:r>
      <w:r>
        <w:rPr>
          <w:sz w:val="18"/>
          <w:szCs w:val="18"/>
          <w:rtl w:val="0"/>
          <w:lang w:val="ru-RU"/>
        </w:rPr>
        <w:t xml:space="preserve">9 </w:t>
      </w:r>
      <w:r>
        <w:rPr>
          <w:sz w:val="18"/>
          <w:szCs w:val="18"/>
          <w:rtl w:val="0"/>
          <w:lang w:val="ru-RU"/>
        </w:rPr>
        <w:t>настоящих правил права отказа и исполнитель услуг уже до заключения договора информировал потребителя о невозможности использования права отказа</w:t>
      </w:r>
      <w:r>
        <w:rPr>
          <w:sz w:val="18"/>
          <w:szCs w:val="18"/>
          <w:rtl w:val="0"/>
          <w:lang w:val="ru-RU"/>
        </w:rPr>
        <w:t>;</w:t>
      </w:r>
    </w:p>
    <w:p>
      <w:pPr>
        <w:pStyle w:val="Normal.0"/>
        <w:numPr>
          <w:ilvl w:val="0"/>
          <w:numId w:val="3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 xml:space="preserve"> договор покупки заключен на приобретения гигиенических товаров</w:t>
      </w:r>
      <w:r>
        <w:rPr>
          <w:sz w:val="18"/>
          <w:szCs w:val="18"/>
          <w:rtl w:val="0"/>
          <w:lang w:val="ru-RU"/>
        </w:rPr>
        <w:t>;</w:t>
      </w:r>
    </w:p>
    <w:p>
      <w:pPr>
        <w:pStyle w:val="Normal.0"/>
        <w:numPr>
          <w:ilvl w:val="0"/>
          <w:numId w:val="3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>цена товаров или услуг зависит от колебаний финансового рынка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которые продавец или оказывающее услуги лицо не могут контролировать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и продавец или оказывающее услуги лицо уже до заключения договора информировало потребителя о невозможности использования права отказа</w:t>
      </w:r>
      <w:r>
        <w:rPr>
          <w:sz w:val="18"/>
          <w:szCs w:val="18"/>
          <w:rtl w:val="0"/>
          <w:lang w:val="ru-RU"/>
        </w:rPr>
        <w:t>;</w:t>
      </w:r>
    </w:p>
    <w:p>
      <w:pPr>
        <w:pStyle w:val="Normal.0"/>
        <w:numPr>
          <w:ilvl w:val="0"/>
          <w:numId w:val="3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>товары изготовляются по указаниям потребителя или являются незаменимыми вещами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или товары по их характеру не могут быть возвращены обратно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или они быстро повреждаются или быстро расходуется</w:t>
      </w:r>
      <w:r>
        <w:rPr>
          <w:sz w:val="18"/>
          <w:szCs w:val="18"/>
          <w:rtl w:val="0"/>
          <w:lang w:val="ru-RU"/>
        </w:rPr>
        <w:t>;</w:t>
      </w:r>
    </w:p>
    <w:p>
      <w:pPr>
        <w:pStyle w:val="Normal.0"/>
        <w:numPr>
          <w:ilvl w:val="0"/>
          <w:numId w:val="3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>покупатель открыл аудиозапись или видеозапись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или упаковку компьютерных программ</w:t>
      </w:r>
      <w:r>
        <w:rPr>
          <w:sz w:val="18"/>
          <w:szCs w:val="18"/>
          <w:rtl w:val="0"/>
          <w:lang w:val="ru-RU"/>
        </w:rPr>
        <w:t>;</w:t>
      </w:r>
    </w:p>
    <w:p>
      <w:pPr>
        <w:pStyle w:val="Normal.0"/>
        <w:numPr>
          <w:ilvl w:val="0"/>
          <w:numId w:val="3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>в качестве покупки доставляются газеты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периодические издания и журналы</w:t>
      </w:r>
      <w:r>
        <w:rPr>
          <w:sz w:val="18"/>
          <w:szCs w:val="18"/>
          <w:rtl w:val="0"/>
          <w:lang w:val="ru-RU"/>
        </w:rPr>
        <w:t>;</w:t>
      </w:r>
    </w:p>
    <w:p>
      <w:pPr>
        <w:pStyle w:val="Normal.0"/>
        <w:numPr>
          <w:ilvl w:val="0"/>
          <w:numId w:val="3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ru-RU"/>
        </w:rPr>
        <w:t>договор заключен с использованием торгового автомата или автоматизированного торгового места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Normal.0"/>
        <w:ind w:left="567" w:hanging="142"/>
        <w:jc w:val="both"/>
        <w:rPr>
          <w:sz w:val="18"/>
          <w:szCs w:val="18"/>
        </w:rPr>
      </w:pPr>
    </w:p>
    <w:p>
      <w:pPr>
        <w:pStyle w:val="Normal.0"/>
        <w:tabs>
          <w:tab w:val="left" w:pos="10038" w:leader="underscore"/>
        </w:tabs>
      </w:pPr>
      <w:r>
        <w:rPr>
          <w:sz w:val="18"/>
          <w:szCs w:val="18"/>
          <w:rtl w:val="0"/>
          <w:lang w:val="ru-RU"/>
        </w:rPr>
        <w:t>Подпись и расшифровка подписи покупателя</w:t>
      </w:r>
      <w:r>
        <w:rPr>
          <w:sz w:val="18"/>
          <w:szCs w:val="18"/>
          <w:rtl w:val="0"/>
          <w:lang w:val="ru-RU"/>
        </w:rPr>
        <w:t>:</w:t>
        <w:tab/>
      </w:r>
    </w:p>
    <w:p>
      <w:pPr>
        <w:pStyle w:val="Normal.0"/>
        <w:tabs>
          <w:tab w:val="left" w:pos="10038" w:leader="underscore"/>
        </w:tabs>
      </w:pPr>
      <w:r>
        <w:rPr>
          <w:sz w:val="18"/>
          <w:szCs w:val="18"/>
          <w:rtl w:val="0"/>
          <w:lang w:val="ru-RU"/>
        </w:rPr>
        <w:t>Отметка продавца о получении бланка</w:t>
      </w:r>
      <w:r>
        <w:rPr>
          <w:sz w:val="18"/>
          <w:szCs w:val="18"/>
          <w:rtl w:val="0"/>
          <w:lang w:val="ru-RU"/>
        </w:rPr>
        <w:t>:</w:t>
        <w:tab/>
      </w:r>
    </w:p>
    <w:p>
      <w:pPr>
        <w:pStyle w:val="Normal.0"/>
        <w:tabs>
          <w:tab w:val="left" w:pos="10038" w:leader="underscore"/>
        </w:tabs>
        <w:jc w:val="right"/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подпись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расшифровка подписи продавца и дата</w:t>
      </w:r>
      <w:r>
        <w:rPr>
          <w:sz w:val="18"/>
          <w:szCs w:val="18"/>
          <w:rtl w:val="0"/>
          <w:lang w:val="ru-RU"/>
        </w:rPr>
        <w:t>)</w:t>
      </w:r>
    </w:p>
    <w:sectPr>
      <w:headerReference w:type="default" r:id="rId4"/>
      <w:footerReference w:type="default" r:id="rId5"/>
      <w:pgSz w:w="12240" w:h="15840" w:orient="portrait"/>
      <w:pgMar w:top="567" w:right="851" w:bottom="567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614" w:hanging="189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614" w:hanging="189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14" w:hanging="189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614" w:hanging="189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614" w:hanging="189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614" w:hanging="189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614" w:hanging="189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614" w:hanging="189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614" w:hanging="189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